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line="100" w:lineRule="atLeast"/>
        <w:jc w:val="center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Российская Федерация</w:t>
      </w:r>
    </w:p>
    <w:p>
      <w:pPr>
        <w:pStyle w:val="style0"/>
        <w:suppressAutoHyphens w:val="true"/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НАРОДНЫХ ДЕПУТАТОВ</w:t>
      </w:r>
    </w:p>
    <w:p>
      <w:pPr>
        <w:pStyle w:val="style0"/>
        <w:suppressAutoHyphens w:val="true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ЗОЛОТКОВО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(СЕЛЬСКОЕ ПОСЕЛЕНИЕ) ГУСЬ-ХРУСТАЛЬНОГО РАЙОНАВЛАДИМИРСКОЙ ОБЛАСТИ</w:t>
      </w:r>
    </w:p>
    <w:p>
      <w:pPr>
        <w:pStyle w:val="style0"/>
        <w:suppressAutoHyphens w:val="true"/>
        <w:spacing w:after="0" w:before="0" w:line="100" w:lineRule="atLeast"/>
        <w:contextualSpacing/>
        <w:jc w:val="center"/>
        <w:rPr>
          <w:rFonts w:ascii="Times New Roman" w:hAnsi="Times New Roman"/>
          <w:b/>
          <w:spacing w:val="49"/>
          <w:sz w:val="32"/>
          <w:szCs w:val="32"/>
        </w:rPr>
      </w:pPr>
      <w:r>
        <w:rPr>
          <w:rFonts w:ascii="Times New Roman" w:hAnsi="Times New Roman"/>
          <w:b/>
          <w:spacing w:val="49"/>
          <w:sz w:val="32"/>
          <w:szCs w:val="32"/>
        </w:rPr>
      </w:r>
    </w:p>
    <w:p>
      <w:pPr>
        <w:pStyle w:val="style0"/>
        <w:suppressAutoHyphens w:val="true"/>
        <w:spacing w:after="0" w:before="0" w:line="100" w:lineRule="atLeast"/>
        <w:contextualSpacing/>
        <w:jc w:val="center"/>
        <w:rPr>
          <w:rFonts w:ascii="Times New Roman" w:cs="Times New Roman" w:hAnsi="Times New Roman"/>
          <w:b/>
          <w:bCs/>
          <w:spacing w:val="49"/>
          <w:sz w:val="28"/>
          <w:szCs w:val="28"/>
        </w:rPr>
      </w:pPr>
      <w:r>
        <w:rPr>
          <w:rFonts w:ascii="Times New Roman" w:cs="Times New Roman" w:hAnsi="Times New Roman"/>
          <w:b/>
          <w:bCs/>
          <w:spacing w:val="49"/>
          <w:sz w:val="28"/>
          <w:szCs w:val="28"/>
        </w:rPr>
        <w:t>РЕШЕНИЕ</w:t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cs="Times New Roman" w:eastAsia="Times New Roman" w:hAnsi="Times New Roman"/>
          <w:b/>
          <w:bCs/>
          <w:color w:val="00000A"/>
          <w:spacing w:val="41"/>
          <w:sz w:val="28"/>
          <w:szCs w:val="28"/>
          <w:u w:val="none"/>
          <w:lang w:bidi="ar-SA" w:eastAsia="zxx-"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26.06.2017                                                                                                       №  80                                   </w:t>
      </w:r>
      <w:r>
        <w:rPr>
          <w:rFonts w:ascii="Times New Roman" w:cs="Times New Roman" w:eastAsia="Times New Roman" w:hAnsi="Times New Roman"/>
          <w:b/>
          <w:bCs/>
          <w:color w:val="00000A"/>
          <w:spacing w:val="41"/>
          <w:sz w:val="28"/>
          <w:szCs w:val="28"/>
          <w:u w:val="none"/>
          <w:lang w:bidi="ar-SA" w:eastAsia="zxx-" w:val="ru-RU"/>
        </w:rPr>
        <w:t xml:space="preserve"> </w:t>
      </w:r>
    </w:p>
    <w:p>
      <w:pPr>
        <w:pStyle w:val="style0"/>
        <w:spacing w:line="100" w:lineRule="atLeast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pict>
          <v:rect fillcolor="#FFFFFF" strokecolor="#000000" strokeweight="0pt" style="position:absolute;width:269.25pt;height:288.65pt;margin-top:-7.05pt;margin-left:6.7pt">
            <v:textbox inset="0pt,0pt,0pt,0pt">
              <w:txbxContent>
                <w:p>
                  <w:pPr>
                    <w:pStyle w:val="style0"/>
                    <w:tabs>
                      <w:tab w:leader="none" w:pos="4800" w:val="left"/>
                    </w:tabs>
                    <w:spacing w:after="0" w:before="0" w:line="100" w:lineRule="atLeast"/>
                    <w:contextualSpacing w:val="false"/>
                    <w:jc w:val="both"/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решение Совета народных депутатов муниципального образования поселок Золотково (сельское поселение) от 29.11.2016 № 58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муниципального образования поселок Золотково (сельское поселение) и членов их семей на официальном сайте администрации муниципального образования поселок Золотково (сельское поселение) и предоставления этих сведений средствам массовой информации для опубликования »  </w:t>
                  </w:r>
                </w:p>
                <w:p>
                  <w:pPr>
                    <w:pStyle w:val="style24"/>
                    <w:spacing w:after="200" w:before="0"/>
                    <w:contextualSpacing w:val="false"/>
                    <w:rPr/>
                  </w:pPr>
                  <w:r>
                    <w:rPr/>
                  </w:r>
                </w:p>
                <w:p>
                  <w:pPr>
                    <w:pStyle w:val="style24"/>
                    <w:spacing w:after="20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spacing w:line="100" w:lineRule="atLeast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ind w:hanging="0" w:left="0" w:right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Рассмотрев протест Гусь-Хрустальной  межрайонной прокуратуры на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решение Совета народных депутатов муниципального образования поселок Золотково (сельское поселение) от 29.11.2016 № 58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муниципального образования поселок Золотково (сельское поселение) и членов их семей на официальном сайте администрации муниципального образования поселок Золотково (сельское поселение) и предоставления этих сведений средствам массовой информации для опубликования</w:t>
      </w:r>
      <w:bookmarkStart w:id="0" w:name="__DdeLink__86_160712637"/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»</w:t>
      </w:r>
      <w:bookmarkEnd w:id="0"/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, на основании  Устава муниципального об</w:t>
      </w:r>
      <w:r>
        <w:rPr>
          <w:rFonts w:ascii="Times New Roman" w:cs="Times New Roman" w:hAnsi="Times New Roman"/>
          <w:sz w:val="28"/>
          <w:szCs w:val="28"/>
        </w:rPr>
        <w:t>разования поселок Золотково (сельское поселение), Совет народных депутатов муниципального образования поселок Золотково (сельское поселение) РЕШИЛ: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в решение Совета народных депутатов муниципального образования поселок Золотково (сельское поселение) от 29.11.2016 № 58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муниципального образования поселок Золотково (сельское поселение) и членов их семей на официальном сайте администрации муниципального образования поселок Золотково (сельское поселение) и предоставления этих сведений средствам массовой информации для опубликования»: 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пункт 4 Порядка изложить в следующей редакции: 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«4. Сведения о доходах, расходах об имуществе и обязательствах имущественного характера, указанные в пункте 2 настоящего Порядка за весь период замещения  служащим (депутатом) должностей, замещение которых влечет за собой  размещение 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 находятся на официальном сайте и ежегодно обновляются в течение 14 рабочих дней со дня истечения срока, установленного для их подачи.»</w:t>
      </w:r>
    </w:p>
    <w:p>
      <w:pPr>
        <w:pStyle w:val="style0"/>
        <w:widowControl w:val="false"/>
        <w:spacing w:line="100" w:lineRule="atLeast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комиссию по местному самоуправлению, законности и правопорядку.</w:t>
      </w:r>
    </w:p>
    <w:p>
      <w:pPr>
        <w:pStyle w:val="style0"/>
        <w:widowControl w:val="false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>
      <w:pPr>
        <w:pStyle w:val="style0"/>
        <w:widowControl w:val="false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«Гусевские вести» и разместить на официальном сайте администрации МО.</w:t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2965450</wp:posOffset>
            </wp:positionH>
            <wp:positionV relativeFrom="paragraph">
              <wp:posOffset>-28575</wp:posOffset>
            </wp:positionV>
            <wp:extent cx="1513205" cy="99885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type="dxa" w:w="-252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410"/>
        <w:gridCol w:w="3510"/>
        <w:gridCol w:w="2025"/>
      </w:tblGrid>
      <w:tr>
        <w:trPr>
          <w:cantSplit w:val="false"/>
        </w:trPr>
        <w:tc>
          <w:tcPr>
            <w:tcW w:type="dxa" w:w="44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5"/>
              <w:spacing w:after="200" w:before="0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02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А.Ю.Бражкин</w:t>
            </w:r>
          </w:p>
        </w:tc>
      </w:tr>
    </w:tbl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widowControl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850" w:footer="0" w:gutter="0" w:header="0" w:left="1417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3"/>
    <w:pPr>
      <w:keepNext/>
      <w:spacing w:after="60" w:before="240" w:line="100" w:lineRule="atLeast"/>
      <w:contextualSpacing w:val="false"/>
    </w:pPr>
    <w:rPr>
      <w:rFonts w:ascii="Cambria" w:cs="Cambria" w:hAnsi="Cambria"/>
      <w:b/>
      <w:bCs/>
      <w:sz w:val="26"/>
      <w:szCs w:val="2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Heading 3 Char"/>
    <w:basedOn w:val="style15"/>
    <w:next w:val="style16"/>
    <w:rPr>
      <w:rFonts w:ascii="Cambria" w:cs="" w:hAnsi="Cambria"/>
      <w:b/>
      <w:bCs/>
      <w:sz w:val="26"/>
      <w:szCs w:val="26"/>
      <w:lang w:eastAsia="en-US"/>
    </w:rPr>
  </w:style>
  <w:style w:styleId="style17" w:type="character">
    <w:name w:val="Heading 3 Char1"/>
    <w:basedOn w:val="style15"/>
    <w:next w:val="style17"/>
    <w:rPr>
      <w:rFonts w:ascii="Cambria" w:cs="Cambria" w:hAnsi="Cambria"/>
      <w:b/>
      <w:bCs/>
      <w:sz w:val="26"/>
      <w:szCs w:val="26"/>
      <w:lang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ConsPlusNormal"/>
    <w:next w:val="style23"/>
    <w:pPr>
      <w:widowControl w:val="false"/>
      <w:suppressAutoHyphens w:val="true"/>
      <w:ind w:firstLine="720" w:left="0" w:right="0"/>
    </w:pPr>
    <w:rPr>
      <w:rFonts w:ascii="Arial" w:cs="Arial" w:eastAsia="Calibri" w:hAnsi="Arial"/>
      <w:color w:val="00000A"/>
      <w:sz w:val="20"/>
      <w:szCs w:val="20"/>
      <w:lang w:bidi="ar-SA" w:eastAsia="ru-RU" w:val="ru-RU"/>
    </w:rPr>
  </w:style>
  <w:style w:styleId="style24" w:type="paragraph">
    <w:name w:val="Содержимое врезки"/>
    <w:basedOn w:val="style0"/>
    <w:next w:val="style24"/>
    <w:pPr/>
    <w:rPr/>
  </w:style>
  <w:style w:styleId="style25" w:type="paragraph">
    <w:name w:val="Содержимое таблицы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2017-03-24T06:51:00Z</dcterms:created>
  <dc:creator>Lanser Client</dc:creator>
  <cp:lastModifiedBy>Lanser Client</cp:lastModifiedBy>
  <cp:lastPrinted>2017-06-27T10:56:59Z</cp:lastPrinted>
  <dcterms:modified xsi:type="dcterms:W3CDTF">2017-06-26T11:33:00Z</dcterms:modified>
  <cp:revision>6</cp:revision>
</cp:coreProperties>
</file>